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7BD" w:rsidRDefault="00DE67BD" w:rsidP="00DE6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Разъясняет помощник Алапаевского городского прокурора: А.А. </w:t>
      </w:r>
      <w:proofErr w:type="spellStart"/>
      <w:r>
        <w:rPr>
          <w:sz w:val="28"/>
          <w:szCs w:val="28"/>
        </w:rPr>
        <w:t>Сынгаевская</w:t>
      </w:r>
      <w:proofErr w:type="spellEnd"/>
      <w:r>
        <w:rPr>
          <w:sz w:val="28"/>
          <w:szCs w:val="28"/>
        </w:rPr>
        <w:t>.</w:t>
      </w:r>
      <w:bookmarkStart w:id="0" w:name="_GoBack"/>
    </w:p>
    <w:p w:rsidR="00DE67BD" w:rsidRDefault="00DE67BD" w:rsidP="00DE6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Определением Верховного</w:t>
      </w:r>
      <w:r w:rsidRPr="0092299D">
        <w:rPr>
          <w:sz w:val="28"/>
          <w:szCs w:val="28"/>
        </w:rPr>
        <w:t xml:space="preserve"> Суд</w:t>
      </w:r>
      <w:r>
        <w:rPr>
          <w:sz w:val="28"/>
          <w:szCs w:val="28"/>
        </w:rPr>
        <w:t>а</w:t>
      </w:r>
      <w:r w:rsidRPr="0092299D">
        <w:rPr>
          <w:sz w:val="28"/>
          <w:szCs w:val="28"/>
        </w:rPr>
        <w:t xml:space="preserve"> Российской Федерации №5-КГ19-71 от 22.07.2019</w:t>
      </w:r>
      <w:r>
        <w:rPr>
          <w:sz w:val="28"/>
          <w:szCs w:val="28"/>
        </w:rPr>
        <w:t xml:space="preserve"> выделены</w:t>
      </w:r>
      <w:r w:rsidRPr="0092299D">
        <w:rPr>
          <w:sz w:val="28"/>
          <w:szCs w:val="28"/>
        </w:rPr>
        <w:t xml:space="preserve"> признаки, указывающие на незаконность отказа в трудоустройстве инвалиду, подходящему на вакантную должность по деловым качествам.</w:t>
      </w:r>
    </w:p>
    <w:p w:rsidR="00DE67BD" w:rsidRDefault="00DE67BD" w:rsidP="00DE67BD">
      <w:pPr>
        <w:ind w:firstLine="709"/>
        <w:jc w:val="both"/>
        <w:rPr>
          <w:sz w:val="28"/>
          <w:szCs w:val="28"/>
        </w:rPr>
      </w:pPr>
      <w:r w:rsidRPr="0092299D">
        <w:rPr>
          <w:sz w:val="28"/>
          <w:szCs w:val="28"/>
        </w:rPr>
        <w:t>Поводом к рассмотрению дела послужила жалоба инвалида III группы на решения судов нижестоящих инстанций, которые не поддержали инвалида в признании отказа акционерного общества в трудоустройстве незаконным, поскольку личностные и деловые качества претендента не соответствовали вакансии.</w:t>
      </w:r>
    </w:p>
    <w:p w:rsidR="00DE67BD" w:rsidRDefault="00DE67BD" w:rsidP="00DE67BD">
      <w:pPr>
        <w:ind w:firstLine="709"/>
        <w:jc w:val="both"/>
        <w:rPr>
          <w:sz w:val="28"/>
          <w:szCs w:val="28"/>
        </w:rPr>
      </w:pPr>
      <w:r w:rsidRPr="0092299D">
        <w:rPr>
          <w:sz w:val="28"/>
          <w:szCs w:val="28"/>
        </w:rPr>
        <w:t xml:space="preserve">Верховный Суд Российской Федерации, не </w:t>
      </w:r>
      <w:proofErr w:type="gramStart"/>
      <w:r w:rsidRPr="0092299D">
        <w:rPr>
          <w:sz w:val="28"/>
          <w:szCs w:val="28"/>
        </w:rPr>
        <w:t>согласившись с позицией</w:t>
      </w:r>
      <w:proofErr w:type="gramEnd"/>
      <w:r w:rsidRPr="0092299D">
        <w:rPr>
          <w:sz w:val="28"/>
          <w:szCs w:val="28"/>
        </w:rPr>
        <w:t xml:space="preserve"> нижестоящих судов, направил дело на новое рассмотрение. Суд указал, что законодатель, предоставляя для инвалидов дополнительные гарантии занятости, которые обеспечиваются, путем установления квоты в организациях для приема таких граждан на работу, закрепил определенный правовой механизм реализации этой гарантии, предусматривающий, в том числе обязанность работодателя представить органам службы занятости информацию о выполнении квоты для приема на работу инвалида. </w:t>
      </w:r>
    </w:p>
    <w:p w:rsidR="00DE67BD" w:rsidRDefault="00DE67BD" w:rsidP="00DE67BD">
      <w:pPr>
        <w:ind w:firstLine="709"/>
        <w:jc w:val="both"/>
        <w:rPr>
          <w:sz w:val="28"/>
          <w:szCs w:val="28"/>
        </w:rPr>
      </w:pPr>
      <w:r w:rsidRPr="0092299D">
        <w:rPr>
          <w:sz w:val="28"/>
          <w:szCs w:val="28"/>
        </w:rPr>
        <w:t>В случае отказа в приеме на работу гражданина, работодатель обязан указать письменно в направлении службы занятости причину отказа в приеме на работу и возвратить его гражданину.</w:t>
      </w:r>
    </w:p>
    <w:p w:rsidR="00DE67BD" w:rsidRDefault="00DE67BD" w:rsidP="00DE67BD">
      <w:pPr>
        <w:ind w:firstLine="709"/>
        <w:jc w:val="both"/>
        <w:rPr>
          <w:sz w:val="28"/>
          <w:szCs w:val="28"/>
        </w:rPr>
      </w:pPr>
      <w:r w:rsidRPr="0092299D">
        <w:rPr>
          <w:sz w:val="28"/>
          <w:szCs w:val="28"/>
        </w:rPr>
        <w:t>Верховный Суд Российской Федерации отметил, что для решения вопроса о том, являлся ли отказ в приеме инвалида на работу неправомерным и не носил ли он дискриминационный характер, юридически значимыми, подлежащими установлению являлись следующие обстоятельства: </w:t>
      </w:r>
    </w:p>
    <w:p w:rsidR="00DE67BD" w:rsidRDefault="00DE67BD" w:rsidP="00DE67BD">
      <w:pPr>
        <w:ind w:firstLine="709"/>
        <w:jc w:val="both"/>
        <w:rPr>
          <w:sz w:val="28"/>
          <w:szCs w:val="28"/>
        </w:rPr>
      </w:pPr>
      <w:r w:rsidRPr="0092299D">
        <w:rPr>
          <w:sz w:val="28"/>
          <w:szCs w:val="28"/>
        </w:rPr>
        <w:t>- какая информация о вакантных должностях была представлена обществом в Центр занятости населения; </w:t>
      </w:r>
    </w:p>
    <w:p w:rsidR="00DE67BD" w:rsidRDefault="00DE67BD" w:rsidP="00DE67BD">
      <w:pPr>
        <w:ind w:firstLine="709"/>
        <w:jc w:val="both"/>
        <w:rPr>
          <w:sz w:val="28"/>
          <w:szCs w:val="28"/>
        </w:rPr>
      </w:pPr>
      <w:r w:rsidRPr="0092299D">
        <w:rPr>
          <w:sz w:val="28"/>
          <w:szCs w:val="28"/>
        </w:rPr>
        <w:t xml:space="preserve">- какие квалификационные требования </w:t>
      </w:r>
      <w:r>
        <w:rPr>
          <w:sz w:val="28"/>
          <w:szCs w:val="28"/>
        </w:rPr>
        <w:t>предъявлялись</w:t>
      </w:r>
      <w:r w:rsidRPr="0092299D">
        <w:rPr>
          <w:sz w:val="28"/>
          <w:szCs w:val="28"/>
        </w:rPr>
        <w:t xml:space="preserve"> к вакантной должности ведущего инженера, на которую Центр занятости населения дважды направлял инвалида; </w:t>
      </w:r>
    </w:p>
    <w:p w:rsidR="00DE67BD" w:rsidRDefault="00DE67BD" w:rsidP="00DE6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2299D">
        <w:rPr>
          <w:sz w:val="28"/>
          <w:szCs w:val="28"/>
        </w:rPr>
        <w:t>соответствовал ли истец предъявленным требованиям (квалификация, трудовой стаж, опыт работы);</w:t>
      </w:r>
    </w:p>
    <w:p w:rsidR="00DE67BD" w:rsidRDefault="00DE67BD" w:rsidP="00DE67BD">
      <w:pPr>
        <w:ind w:firstLine="709"/>
        <w:jc w:val="both"/>
        <w:rPr>
          <w:sz w:val="28"/>
          <w:szCs w:val="28"/>
        </w:rPr>
      </w:pPr>
      <w:r w:rsidRPr="0092299D">
        <w:rPr>
          <w:sz w:val="28"/>
          <w:szCs w:val="28"/>
        </w:rPr>
        <w:t>- проводил ли уполномоченный сотрудник общества с инвалидом собеседование, какие документы запрашивались, и по какой причине мужчина не был принят на работу; </w:t>
      </w:r>
    </w:p>
    <w:p w:rsidR="00DE67BD" w:rsidRDefault="00DE67BD" w:rsidP="00DE67BD">
      <w:pPr>
        <w:ind w:firstLine="709"/>
        <w:jc w:val="both"/>
        <w:rPr>
          <w:sz w:val="28"/>
          <w:szCs w:val="28"/>
        </w:rPr>
      </w:pPr>
      <w:r w:rsidRPr="0092299D">
        <w:rPr>
          <w:sz w:val="28"/>
          <w:szCs w:val="28"/>
        </w:rPr>
        <w:t>- уполномочен</w:t>
      </w:r>
      <w:r>
        <w:rPr>
          <w:sz w:val="28"/>
          <w:szCs w:val="28"/>
        </w:rPr>
        <w:t xml:space="preserve"> ли</w:t>
      </w:r>
      <w:r w:rsidRPr="0092299D">
        <w:rPr>
          <w:sz w:val="28"/>
          <w:szCs w:val="28"/>
        </w:rPr>
        <w:t xml:space="preserve"> начальник электротехнического отдела общества на проведение собеседования и на оценку соответствия профессиональных и личных данных </w:t>
      </w:r>
      <w:proofErr w:type="gramStart"/>
      <w:r w:rsidRPr="0092299D">
        <w:rPr>
          <w:sz w:val="28"/>
          <w:szCs w:val="28"/>
        </w:rPr>
        <w:t>истца</w:t>
      </w:r>
      <w:proofErr w:type="gramEnd"/>
      <w:r w:rsidRPr="0092299D">
        <w:rPr>
          <w:sz w:val="28"/>
          <w:szCs w:val="28"/>
        </w:rPr>
        <w:t>; по какой причине истец не был принят на работу; </w:t>
      </w:r>
    </w:p>
    <w:p w:rsidR="00DE67BD" w:rsidRDefault="00DE67BD" w:rsidP="00DE67BD">
      <w:pPr>
        <w:ind w:firstLine="709"/>
        <w:jc w:val="both"/>
        <w:rPr>
          <w:sz w:val="28"/>
          <w:szCs w:val="28"/>
        </w:rPr>
      </w:pPr>
      <w:r w:rsidRPr="0092299D">
        <w:rPr>
          <w:sz w:val="28"/>
          <w:szCs w:val="28"/>
        </w:rPr>
        <w:t xml:space="preserve">- соблюдены </w:t>
      </w:r>
      <w:r>
        <w:rPr>
          <w:sz w:val="28"/>
          <w:szCs w:val="28"/>
        </w:rPr>
        <w:t xml:space="preserve">ли </w:t>
      </w:r>
      <w:r w:rsidRPr="0092299D">
        <w:rPr>
          <w:sz w:val="28"/>
          <w:szCs w:val="28"/>
        </w:rPr>
        <w:t>работодателем требования закона о письменном информировании инвалида о причинах отказа в приеме на работу. </w:t>
      </w:r>
    </w:p>
    <w:p w:rsidR="00DE67BD" w:rsidRPr="000B60A3" w:rsidRDefault="00DE67BD" w:rsidP="00DE67BD">
      <w:pPr>
        <w:ind w:firstLine="709"/>
        <w:jc w:val="both"/>
        <w:rPr>
          <w:sz w:val="28"/>
          <w:szCs w:val="28"/>
        </w:rPr>
      </w:pPr>
      <w:r w:rsidRPr="0092299D">
        <w:rPr>
          <w:sz w:val="28"/>
          <w:szCs w:val="28"/>
        </w:rPr>
        <w:t>Как подчеркнул суд, судебные инстанции при рассмотрении требований инвалида в результате неправильного применения норм материального права и нарушения норм процессуального права не определили и не установили названные обстоятельства, имеющие значение для дела, не дали оценки имеющимся доказательствам, как это предписывает процессуальный закон.</w:t>
      </w:r>
      <w:bookmarkEnd w:id="0"/>
    </w:p>
    <w:p w:rsidR="00690717" w:rsidRDefault="00690717"/>
    <w:sectPr w:rsidR="00690717" w:rsidSect="009D7403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E67BD"/>
    <w:rsid w:val="00690717"/>
    <w:rsid w:val="00DE6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1</cp:revision>
  <dcterms:created xsi:type="dcterms:W3CDTF">2019-09-04T09:00:00Z</dcterms:created>
  <dcterms:modified xsi:type="dcterms:W3CDTF">2019-09-04T09:00:00Z</dcterms:modified>
</cp:coreProperties>
</file>